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59B98" w14:textId="5C31ACFC" w:rsidR="007B5113" w:rsidRDefault="001F17A0" w:rsidP="00BF1910">
      <w:pPr>
        <w:rPr>
          <w:b/>
          <w:bCs/>
        </w:rPr>
      </w:pPr>
      <w:r w:rsidRPr="00BE3523">
        <w:rPr>
          <w:rFonts w:hint="eastAsia"/>
          <w:b/>
          <w:bCs/>
        </w:rPr>
        <w:t>檢討「國民身</w:t>
      </w:r>
      <w:r w:rsidR="005E7394">
        <w:rPr>
          <w:rFonts w:hint="eastAsia"/>
          <w:b/>
          <w:bCs/>
        </w:rPr>
        <w:t>份</w:t>
      </w:r>
      <w:r w:rsidRPr="00BE3523">
        <w:rPr>
          <w:rFonts w:hint="eastAsia"/>
          <w:b/>
          <w:bCs/>
        </w:rPr>
        <w:t>健保合一智慧卡（簡稱國民卡）」政策問題</w:t>
      </w:r>
      <w:r w:rsidR="00BE3523">
        <w:rPr>
          <w:rFonts w:hint="eastAsia"/>
          <w:b/>
          <w:bCs/>
        </w:rPr>
        <w:t xml:space="preserve"> </w:t>
      </w:r>
    </w:p>
    <w:p w14:paraId="43787E90" w14:textId="5A9E7352" w:rsidR="00BE3523" w:rsidRPr="00BE3523" w:rsidRDefault="00BE3523" w:rsidP="00BF1910">
      <w:pPr>
        <w:rPr>
          <w:b/>
          <w:bCs/>
        </w:rPr>
      </w:pPr>
      <w:r>
        <w:rPr>
          <w:rFonts w:hint="eastAsia"/>
          <w:b/>
          <w:bCs/>
        </w:rPr>
        <w:t>●瞿海源教授</w:t>
      </w:r>
    </w:p>
    <w:p w14:paraId="7FC7107D" w14:textId="1066965D" w:rsidR="001F17A0" w:rsidRDefault="00463B84" w:rsidP="00BF1910">
      <w:pPr>
        <w:ind w:firstLineChars="100" w:firstLine="240"/>
      </w:pPr>
      <w:r>
        <w:rPr>
          <w:rFonts w:hint="eastAsia"/>
        </w:rPr>
        <w:t>單單從專案和專案主持單位的名稱，就讓人覺得似乎欠缺智慧，而且倡議一卡多功能根本就違反原先專案的原意，這樣看來不太有智慧的專案名稱倒也明確地標示了政策原來應該有的精神。專案名稱，更精確</w:t>
      </w:r>
      <w:proofErr w:type="gramStart"/>
      <w:r>
        <w:rPr>
          <w:rFonts w:hint="eastAsia"/>
        </w:rPr>
        <w:t>地說是卡</w:t>
      </w:r>
      <w:proofErr w:type="gramEnd"/>
      <w:r>
        <w:rPr>
          <w:rFonts w:hint="eastAsia"/>
        </w:rPr>
        <w:t>的名稱是「國民身份健保合一智慧卡（簡稱國民卡）」，清清楚楚將這張引起重大爭議的卡界定為國民身份和健保「兩」者合一，加上其他功能就偏離了原意。名稱太累贅，又再加上括弧標明這簡稱國民卡，正式文件，如議約中的名稱是連帶括弧簡稱的，也真夠累贅，欠缺智慧。再看規劃單位的全名，「行政院資訊發展推行小組『</w:t>
      </w:r>
      <w:r>
        <w:rPr>
          <w:rFonts w:hint="eastAsia"/>
        </w:rPr>
        <w:t>IC</w:t>
      </w:r>
      <w:r>
        <w:rPr>
          <w:rFonts w:hint="eastAsia"/>
        </w:rPr>
        <w:t>卡規劃及推行小組』」，更是累贅，因此在小組會議紀錄時，就把「資訊發展推動」簡稱「</w:t>
      </w:r>
      <w:proofErr w:type="gramStart"/>
      <w:r>
        <w:rPr>
          <w:rFonts w:hint="eastAsia"/>
        </w:rPr>
        <w:t>資堆</w:t>
      </w:r>
      <w:proofErr w:type="gramEnd"/>
      <w:r>
        <w:rPr>
          <w:rFonts w:hint="eastAsia"/>
        </w:rPr>
        <w:t>」。這個專案小組名稱實在本身就有問題。不只名稱文字太累贅，還顯示了組織</w:t>
      </w:r>
      <w:r w:rsidR="00BE3523">
        <w:rPr>
          <w:rFonts w:hint="eastAsia"/>
        </w:rPr>
        <w:t>職權的混淆和功能目標的扭曲，還加上沒有自主性地用上</w:t>
      </w:r>
      <w:r w:rsidR="00BE3523">
        <w:rPr>
          <w:rFonts w:hint="eastAsia"/>
        </w:rPr>
        <w:t>IC</w:t>
      </w:r>
      <w:r w:rsidR="00BE3523">
        <w:rPr>
          <w:rFonts w:hint="eastAsia"/>
        </w:rPr>
        <w:t>兩個英文字母。單單從名稱就讓人感覺到這個政策似乎欠缺智慧。</w:t>
      </w:r>
    </w:p>
    <w:p w14:paraId="5FAA7633" w14:textId="77777777" w:rsidR="008A43C2" w:rsidRDefault="00BE3523" w:rsidP="00BF1910">
      <w:pPr>
        <w:ind w:firstLineChars="100" w:firstLine="240"/>
      </w:pPr>
      <w:r>
        <w:rPr>
          <w:rFonts w:hint="eastAsia"/>
        </w:rPr>
        <w:t>國民卡的發行已經到非澈底改弦易轍的關鍵時刻了。不論從學者的意見、民意調查的結果、政策本身在形式上和實質上的嚴重缺失、乃至官員辯護政策的態度，甚至從政府和國民卡公司團隊之間的認</w:t>
      </w:r>
      <w:bookmarkStart w:id="0" w:name="_GoBack"/>
      <w:bookmarkEnd w:id="0"/>
      <w:r>
        <w:rPr>
          <w:rFonts w:hint="eastAsia"/>
        </w:rPr>
        <w:t>知落差，其實目前唯一解決的方式就是放棄原先的計畫。</w:t>
      </w:r>
    </w:p>
    <w:p w14:paraId="00572FB2" w14:textId="128E6BDA" w:rsidR="008A43C2" w:rsidRPr="0064594F" w:rsidRDefault="008A43C2" w:rsidP="00BF1910">
      <w:pPr>
        <w:widowControl/>
        <w:ind w:firstLineChars="100" w:firstLine="240"/>
      </w:pPr>
    </w:p>
    <w:p w14:paraId="4AA32C80" w14:textId="38F01EA4" w:rsidR="00BE3523" w:rsidRDefault="00BE3523" w:rsidP="00BF1910">
      <w:r>
        <w:rPr>
          <w:rFonts w:hint="eastAsia"/>
        </w:rPr>
        <w:t>若真正只要將身份證和健保卡合成</w:t>
      </w:r>
      <w:r>
        <w:rPr>
          <w:rFonts w:hint="eastAsia"/>
        </w:rPr>
        <w:t>IC</w:t>
      </w:r>
      <w:r>
        <w:rPr>
          <w:rFonts w:hint="eastAsia"/>
        </w:rPr>
        <w:t>卡，不再夾帶其他功能，政府當局也應立即重新爐灶，因為原來的徵求建議書及評選過程都已經不適用。</w:t>
      </w:r>
    </w:p>
    <w:p w14:paraId="642A5F85" w14:textId="311B6798" w:rsidR="00BE3523" w:rsidRDefault="00BE3523" w:rsidP="00BF1910">
      <w:pPr>
        <w:ind w:firstLineChars="100" w:firstLine="240"/>
      </w:pPr>
      <w:r>
        <w:rPr>
          <w:rFonts w:hint="eastAsia"/>
        </w:rPr>
        <w:t>就如聯合報十月六日的社論標題所稱「國民卡已有共識；現階段不可行」，這篇</w:t>
      </w:r>
      <w:r w:rsidR="00163314">
        <w:rPr>
          <w:rFonts w:hint="eastAsia"/>
        </w:rPr>
        <w:t>社</w:t>
      </w:r>
      <w:r>
        <w:rPr>
          <w:rFonts w:hint="eastAsia"/>
        </w:rPr>
        <w:t>論中指出：「關於國民卡的問題，民意已十分一致，學者專家對此計畫澈底反對，亦即『國民卡不可行』已成民間共識。堅持主張要做的，只有主事的官僚和得標廠商而已」。其實，政府相關單位就應該著手處理善後，不要再虛耗國家社會資源了。</w:t>
      </w:r>
    </w:p>
    <w:p w14:paraId="1C8767AA" w14:textId="23294C74" w:rsidR="00BE3523" w:rsidRDefault="00BE3523" w:rsidP="00BF1910">
      <w:pPr>
        <w:ind w:firstLineChars="100" w:firstLine="240"/>
      </w:pPr>
      <w:r>
        <w:rPr>
          <w:rFonts w:hint="eastAsia"/>
        </w:rPr>
        <w:t>根據聯合報在十月十三、十七、十八三晚所進行的民意調查，在受訪者一千一百</w:t>
      </w:r>
      <w:r w:rsidRPr="00BE3523">
        <w:rPr>
          <w:rFonts w:hint="eastAsia"/>
        </w:rPr>
        <w:t>〇</w:t>
      </w:r>
      <w:r w:rsidR="008A43C2">
        <w:rPr>
          <w:rFonts w:hint="eastAsia"/>
        </w:rPr>
        <w:t>八人當中，贊成國民身份證與健保卡合一有</w:t>
      </w:r>
      <w:r w:rsidR="008A43C2">
        <w:rPr>
          <w:rFonts w:hint="eastAsia"/>
        </w:rPr>
        <w:t>6</w:t>
      </w:r>
      <w:r w:rsidR="008A43C2">
        <w:t>2</w:t>
      </w:r>
      <w:r w:rsidR="008A43C2">
        <w:rPr>
          <w:rFonts w:hint="eastAsia"/>
        </w:rPr>
        <w:t>℅（比兩個月前下降</w:t>
      </w:r>
      <w:r w:rsidR="008A43C2">
        <w:rPr>
          <w:rFonts w:hint="eastAsia"/>
        </w:rPr>
        <w:t>1</w:t>
      </w:r>
      <w:r w:rsidR="008A43C2">
        <w:t>2</w:t>
      </w:r>
      <w:r w:rsidR="008A43C2">
        <w:rPr>
          <w:rFonts w:hint="eastAsia"/>
        </w:rPr>
        <w:t>℅），贊成國民卡加入金融消費功能的則只有</w:t>
      </w:r>
      <w:r w:rsidR="008A43C2">
        <w:t>28</w:t>
      </w:r>
      <w:r w:rsidR="008A43C2">
        <w:rPr>
          <w:rFonts w:hint="eastAsia"/>
        </w:rPr>
        <w:t>℅，而認為不適合委託民間業者製作的有</w:t>
      </w:r>
      <w:r w:rsidR="008A43C2">
        <w:rPr>
          <w:rFonts w:hint="eastAsia"/>
        </w:rPr>
        <w:t>5</w:t>
      </w:r>
      <w:r w:rsidR="008A43C2">
        <w:t>7</w:t>
      </w:r>
      <w:r w:rsidR="008A43C2">
        <w:rPr>
          <w:rFonts w:hint="eastAsia"/>
        </w:rPr>
        <w:t>℅。這樣的結果其實已經很清楚了。即兩卡合一大體上接受者還是多數，但也要注意</w:t>
      </w:r>
      <w:r w:rsidR="008A43C2">
        <w:rPr>
          <w:rFonts w:hint="eastAsia"/>
        </w:rPr>
        <w:t>6</w:t>
      </w:r>
      <w:r w:rsidR="008A43C2">
        <w:t>2</w:t>
      </w:r>
      <w:proofErr w:type="gramStart"/>
      <w:r w:rsidR="008A43C2">
        <w:rPr>
          <w:rFonts w:hint="eastAsia"/>
        </w:rPr>
        <w:t>℅</w:t>
      </w:r>
      <w:proofErr w:type="gramEnd"/>
      <w:r w:rsidR="008A43C2">
        <w:rPr>
          <w:rFonts w:hint="eastAsia"/>
        </w:rPr>
        <w:t>不是絕對多數，要做起來還會有困難。若要擴充到納入金融消費功能則贊成的人就少多了，雖然問的方式有些問題，但大致可說贊成的絕對不是多數。至於委外則民眾多表反對。於是，政府理應重新著手規劃由政府自行製發只包括身份證和健保卡的國民卡，並要深入掌握其基本精神及妥善規劃去除諸多疑慮。</w:t>
      </w:r>
    </w:p>
    <w:p w14:paraId="0266BD9C" w14:textId="63C1DBF6" w:rsidR="008A43C2" w:rsidRDefault="008A43C2" w:rsidP="00BF1910">
      <w:pPr>
        <w:ind w:firstLineChars="100" w:firstLine="240"/>
      </w:pPr>
      <w:r>
        <w:rPr>
          <w:rFonts w:hint="eastAsia"/>
        </w:rPr>
        <w:t>如果要挑出最明確不可行的理由，我們就只要問，在確定國民卡只有身份證和健保卡，而沒有其他用途，特別是商務用途決定下，政府不出錢民眾</w:t>
      </w:r>
      <w:proofErr w:type="gramStart"/>
      <w:r>
        <w:rPr>
          <w:rFonts w:hint="eastAsia"/>
        </w:rPr>
        <w:t>不</w:t>
      </w:r>
      <w:proofErr w:type="gramEnd"/>
      <w:r>
        <w:rPr>
          <w:rFonts w:hint="eastAsia"/>
        </w:rPr>
        <w:t>繳費，中華民國國民卡經營團隊是不是還承接這個委外業務？</w:t>
      </w:r>
      <w:proofErr w:type="gramStart"/>
      <w:r>
        <w:rPr>
          <w:rFonts w:hint="eastAsia"/>
        </w:rPr>
        <w:t>說得更</w:t>
      </w:r>
      <w:proofErr w:type="gramEnd"/>
      <w:r>
        <w:rPr>
          <w:rFonts w:hint="eastAsia"/>
        </w:rPr>
        <w:t>明白一點，該團隊</w:t>
      </w:r>
      <w:proofErr w:type="gramStart"/>
      <w:r>
        <w:rPr>
          <w:rFonts w:hint="eastAsia"/>
        </w:rPr>
        <w:t>註定賠</w:t>
      </w:r>
      <w:proofErr w:type="gramEnd"/>
      <w:r>
        <w:rPr>
          <w:rFonts w:hint="eastAsia"/>
        </w:rPr>
        <w:t>七十多億，而毫無後利，甚至不可能回收成本，它</w:t>
      </w:r>
      <w:proofErr w:type="gramStart"/>
      <w:r>
        <w:rPr>
          <w:rFonts w:hint="eastAsia"/>
        </w:rPr>
        <w:t>願意做嗎</w:t>
      </w:r>
      <w:proofErr w:type="gramEnd"/>
      <w:r>
        <w:rPr>
          <w:rFonts w:hint="eastAsia"/>
        </w:rPr>
        <w:t>？若要再細問，那就是，政府有沒有任何明確而合法的承諾，國民卡經營團隊可以利用國民卡的空間創造商機或</w:t>
      </w:r>
      <w:r w:rsidR="009E33D0">
        <w:rPr>
          <w:rFonts w:hint="eastAsia"/>
        </w:rPr>
        <w:t>收取任何費用。或者用另外一個方式，來總結問一句，承接國民卡業務合法商機在哪裡？」假如主事官員沒有辦法回答這個問題，研考會規劃的國民卡計畫就完全不可行，也就不必再浪費時間再扯了。</w:t>
      </w:r>
    </w:p>
    <w:p w14:paraId="44ACCF25" w14:textId="31127176" w:rsidR="009E33D0" w:rsidRDefault="009E33D0" w:rsidP="00BF1910">
      <w:pPr>
        <w:ind w:firstLineChars="100" w:firstLine="240"/>
      </w:pPr>
      <w:r>
        <w:rPr>
          <w:rFonts w:hint="eastAsia"/>
        </w:rPr>
        <w:t>官員會說，如果以後電子簽章法通過，甚至銀行法修訂後，國民卡就可以有金融功能。可是電子簽章法預定明年二月才向立法院提出，銀行法也還沒有修訂的共識。在這種假設狀況下來設定國民卡的金融功能，</w:t>
      </w:r>
      <w:proofErr w:type="gramStart"/>
      <w:r>
        <w:rPr>
          <w:rFonts w:hint="eastAsia"/>
        </w:rPr>
        <w:t>實在太把政策</w:t>
      </w:r>
      <w:proofErr w:type="gramEnd"/>
      <w:r>
        <w:rPr>
          <w:rFonts w:hint="eastAsia"/>
        </w:rPr>
        <w:t>當兒戲了。力霸主事者，包括國民黨不分區立委，</w:t>
      </w:r>
      <w:r>
        <w:rPr>
          <w:rFonts w:hint="eastAsia"/>
        </w:rPr>
        <w:lastRenderedPageBreak/>
        <w:t>也是國民黨書記長，王令麟也毫不迴避地要求行政院盡速將有關國民卡的法案在立法院本會期集會前送達立法院。難道，行政部門和廠商要聯合起來建立新的法源？處理這樣眾所矚目的重大政策，主事雙方如此毫不掩飾，</w:t>
      </w:r>
      <w:r w:rsidR="00163314">
        <w:rPr>
          <w:rFonts w:hint="eastAsia"/>
        </w:rPr>
        <w:t>真是</w:t>
      </w:r>
      <w:r>
        <w:rPr>
          <w:rFonts w:hint="eastAsia"/>
        </w:rPr>
        <w:t>令人匪夷所思。</w:t>
      </w:r>
    </w:p>
    <w:p w14:paraId="6D5D3E75" w14:textId="07E3E47E" w:rsidR="009E33D0" w:rsidRDefault="009E33D0" w:rsidP="0064594F">
      <w:pPr>
        <w:ind w:firstLineChars="100" w:firstLine="240"/>
      </w:pPr>
      <w:r>
        <w:rPr>
          <w:rFonts w:hint="eastAsia"/>
        </w:rPr>
        <w:t>蕭院長在十月一日行政院會中表示他自己身上攜帶十幾張卡，如果能夠統一為一張國民卡，不是很方便的事嗎？。院長講這些話實在有欠思考，那十幾張卡依法而論，只有兩張卡可以納入國民卡，難道他的高爾夫貴賓卡、</w:t>
      </w:r>
      <w:r>
        <w:rPr>
          <w:rFonts w:hint="eastAsia"/>
        </w:rPr>
        <w:t>VISA</w:t>
      </w:r>
      <w:r>
        <w:rPr>
          <w:rFonts w:hint="eastAsia"/>
        </w:rPr>
        <w:t>或</w:t>
      </w:r>
      <w:r>
        <w:rPr>
          <w:rFonts w:hint="eastAsia"/>
        </w:rPr>
        <w:t>DINER</w:t>
      </w:r>
      <w:r>
        <w:rPr>
          <w:rFonts w:hint="eastAsia"/>
        </w:rPr>
        <w:t>卡</w:t>
      </w:r>
      <w:r w:rsidR="00BE08AA">
        <w:rPr>
          <w:rFonts w:hint="eastAsia"/>
        </w:rPr>
        <w:t>，銀行的金融卡都要納入國民卡？</w:t>
      </w:r>
    </w:p>
    <w:p w14:paraId="3B5AB79B" w14:textId="0F487351" w:rsidR="00BE08AA" w:rsidRDefault="00BE08AA" w:rsidP="00BF1910">
      <w:pPr>
        <w:ind w:firstLineChars="100" w:firstLine="240"/>
      </w:pPr>
      <w:r>
        <w:rPr>
          <w:rFonts w:hint="eastAsia"/>
        </w:rPr>
        <w:t>蕭院長自始至終都很關心國民卡的商務用途。幾乎每次針對國民卡發表談話都強調身份證和健保卡是必須，而商務用部分民眾可以自由選擇。問題是本身非法，民眾如何去選？大部分主事官員都是這麼一律重複地說。官員本身對守法與否似乎毫不在意。民間一再質疑，官方都相應不理。這麼簡單的道理，真的那麼難懂。還是官場這樣的習慣，我們不懂！？</w:t>
      </w:r>
    </w:p>
    <w:p w14:paraId="697C94C2" w14:textId="60E9137C" w:rsidR="00BE08AA" w:rsidRDefault="00BE08AA" w:rsidP="00BF1910">
      <w:pPr>
        <w:ind w:firstLineChars="100" w:firstLine="240"/>
      </w:pPr>
      <w:r>
        <w:rPr>
          <w:rFonts w:hint="eastAsia"/>
        </w:rPr>
        <w:t>國民卡政策引起嚴重的爭議，甚至已經喪失民意的支持，</w:t>
      </w:r>
      <w:proofErr w:type="gramStart"/>
      <w:r>
        <w:rPr>
          <w:rFonts w:hint="eastAsia"/>
        </w:rPr>
        <w:t>可以說是一個</w:t>
      </w:r>
      <w:proofErr w:type="gramEnd"/>
      <w:r>
        <w:rPr>
          <w:rFonts w:hint="eastAsia"/>
        </w:rPr>
        <w:t>失敗政策的重要案例。推究起來，可以從政策制訂過程、政策實質疏失、和錯誤的政策辯護策略及態度等三方面來觀察檢討。這種失敗可能</w:t>
      </w:r>
      <w:proofErr w:type="gramStart"/>
      <w:r>
        <w:rPr>
          <w:rFonts w:hint="eastAsia"/>
        </w:rPr>
        <w:t>不是孤例</w:t>
      </w:r>
      <w:proofErr w:type="gramEnd"/>
      <w:r>
        <w:rPr>
          <w:rFonts w:hint="eastAsia"/>
        </w:rPr>
        <w:t>，很可能顯示了當前中央政府政策制訂與執行之乏力，值得當局及朝野各界的警惕。</w:t>
      </w:r>
    </w:p>
    <w:p w14:paraId="689D7042" w14:textId="3471F104" w:rsidR="00BE08AA" w:rsidRDefault="00BE08AA" w:rsidP="00BF1910">
      <w:pPr>
        <w:ind w:firstLineChars="100" w:firstLine="240"/>
      </w:pPr>
      <w:r>
        <w:rPr>
          <w:rFonts w:hint="eastAsia"/>
        </w:rPr>
        <w:t>在政策制定過程中，我們從政府及民間有關的網站上眾多資料，大體上可以看到下列三個缺點：</w:t>
      </w:r>
    </w:p>
    <w:p w14:paraId="093FB618" w14:textId="4EEE8F0F" w:rsidR="00BE08AA" w:rsidRPr="00BF1910" w:rsidRDefault="00BE08AA" w:rsidP="00BF1910">
      <w:pPr>
        <w:pStyle w:val="a3"/>
        <w:numPr>
          <w:ilvl w:val="0"/>
          <w:numId w:val="4"/>
        </w:numPr>
        <w:ind w:leftChars="0"/>
        <w:rPr>
          <w:b/>
          <w:bCs/>
        </w:rPr>
      </w:pPr>
      <w:r w:rsidRPr="00BF1910">
        <w:rPr>
          <w:rFonts w:hint="eastAsia"/>
          <w:b/>
          <w:bCs/>
        </w:rPr>
        <w:t>以會議形式政策的問題</w:t>
      </w:r>
    </w:p>
    <w:p w14:paraId="54E45A6A" w14:textId="2E4FB07D" w:rsidR="00BE08AA" w:rsidRDefault="00BE08AA" w:rsidP="00245604">
      <w:pPr>
        <w:ind w:firstLineChars="100" w:firstLine="240"/>
      </w:pPr>
      <w:r>
        <w:rPr>
          <w:rFonts w:hint="eastAsia"/>
        </w:rPr>
        <w:t>先是由行政院資訊發展推行小組第三十二次委員會決議推動規劃身份證和健保卡合一的</w:t>
      </w:r>
      <w:r>
        <w:rPr>
          <w:rFonts w:hint="eastAsia"/>
        </w:rPr>
        <w:t>IC</w:t>
      </w:r>
      <w:r>
        <w:rPr>
          <w:rFonts w:hint="eastAsia"/>
        </w:rPr>
        <w:t>卡及委外的方案，並經行政院秘書長函研考會主持辦理。研考會遂成立「</w:t>
      </w:r>
      <w:proofErr w:type="gramStart"/>
      <w:r>
        <w:rPr>
          <w:rFonts w:hint="eastAsia"/>
        </w:rPr>
        <w:t>行政院資堆小組</w:t>
      </w:r>
      <w:proofErr w:type="gramEnd"/>
      <w:r>
        <w:rPr>
          <w:rFonts w:hint="eastAsia"/>
        </w:rPr>
        <w:t>IC</w:t>
      </w:r>
      <w:r>
        <w:rPr>
          <w:rFonts w:hint="eastAsia"/>
        </w:rPr>
        <w:t>卡規劃及推行小組」主其事，時為黃大洲任內。</w:t>
      </w:r>
      <w:r w:rsidR="00F26488">
        <w:rPr>
          <w:rFonts w:hint="eastAsia"/>
        </w:rPr>
        <w:t>委員會是決策機構，行政院後來核定委員會的規劃案時，並沒有做什麼更改。但根據委員會歷次出席情況很普遍，有一次會議，出席者有十位，代理出席的也有十位，還有兩位請假。不少後來出狀況的辦法其實在委員會有多人提到，但會議都沒有處理。例如，金融功能的問題財政部代表不只一次發言提醒，也有委員要求明確點出商機，要求在澎湖以外地區進行試驗，甚至要求進行對人文社會的影響評估，結果大都沒有處理。會議最後的方案在基本上就是資訊發展推行小組所最初提出的構想。</w:t>
      </w:r>
    </w:p>
    <w:p w14:paraId="10B51E29" w14:textId="6B8C1776" w:rsidR="00BE08AA" w:rsidRPr="00BF1910" w:rsidRDefault="00F26488" w:rsidP="00BF1910">
      <w:pPr>
        <w:pStyle w:val="a3"/>
        <w:numPr>
          <w:ilvl w:val="0"/>
          <w:numId w:val="4"/>
        </w:numPr>
        <w:ind w:leftChars="0"/>
        <w:rPr>
          <w:b/>
          <w:bCs/>
        </w:rPr>
      </w:pPr>
      <w:r w:rsidRPr="00BF1910">
        <w:rPr>
          <w:rFonts w:hint="eastAsia"/>
          <w:b/>
          <w:bCs/>
        </w:rPr>
        <w:t>組織定位問題</w:t>
      </w:r>
    </w:p>
    <w:p w14:paraId="0B694C4C" w14:textId="50BDCDA7" w:rsidR="00516842" w:rsidRDefault="00F26488" w:rsidP="0064594F">
      <w:pPr>
        <w:ind w:firstLineChars="100" w:firstLine="240"/>
        <w:rPr>
          <w:rFonts w:asciiTheme="majorEastAsia" w:eastAsiaTheme="majorEastAsia" w:hAnsiTheme="majorEastAsia"/>
        </w:rPr>
      </w:pPr>
      <w:r>
        <w:rPr>
          <w:rFonts w:hint="eastAsia"/>
        </w:rPr>
        <w:t>整個政策制訂過程裡，最初的源頭不清楚。</w:t>
      </w:r>
      <w:proofErr w:type="gramStart"/>
      <w:r>
        <w:rPr>
          <w:rFonts w:hint="eastAsia"/>
        </w:rPr>
        <w:t>當資堆</w:t>
      </w:r>
      <w:proofErr w:type="gramEnd"/>
      <w:r>
        <w:rPr>
          <w:rFonts w:hint="eastAsia"/>
        </w:rPr>
        <w:t>小組</w:t>
      </w:r>
      <w:r>
        <w:rPr>
          <w:rFonts w:hint="eastAsia"/>
        </w:rPr>
        <w:t>IC</w:t>
      </w:r>
      <w:r>
        <w:rPr>
          <w:rFonts w:hint="eastAsia"/>
        </w:rPr>
        <w:t>卡規劃及推行小組於一九九七年七月二十一日第一次委員會時，幾乎政策已經成形。那麼到底是什麼機構做最初的但最重要的決策？</w:t>
      </w:r>
      <w:proofErr w:type="gramStart"/>
      <w:r>
        <w:rPr>
          <w:rFonts w:hint="eastAsia"/>
        </w:rPr>
        <w:t>是資堆小組</w:t>
      </w:r>
      <w:proofErr w:type="gramEnd"/>
      <w:r>
        <w:rPr>
          <w:rFonts w:hint="eastAsia"/>
        </w:rPr>
        <w:t>？後來又研考會召集各部會次長及產學界人士組成小組，來決定與內政部與中央健保</w:t>
      </w:r>
      <w:proofErr w:type="gramStart"/>
      <w:r>
        <w:rPr>
          <w:rFonts w:hint="eastAsia"/>
        </w:rPr>
        <w:t>保</w:t>
      </w:r>
      <w:proofErr w:type="gramEnd"/>
      <w:r>
        <w:rPr>
          <w:rFonts w:hint="eastAsia"/>
        </w:rPr>
        <w:t>主管業務相關的政策。於是，</w:t>
      </w:r>
      <w:proofErr w:type="gramStart"/>
      <w:r>
        <w:rPr>
          <w:rFonts w:hint="eastAsia"/>
        </w:rPr>
        <w:t>到底資堆小組</w:t>
      </w:r>
      <w:proofErr w:type="gramEnd"/>
      <w:r>
        <w:rPr>
          <w:rFonts w:hint="eastAsia"/>
        </w:rPr>
        <w:t>、研考會、內政部、中央健保局、</w:t>
      </w:r>
      <w:r>
        <w:rPr>
          <w:rFonts w:hint="eastAsia"/>
        </w:rPr>
        <w:t>IC</w:t>
      </w:r>
      <w:r>
        <w:rPr>
          <w:rFonts w:hint="eastAsia"/>
        </w:rPr>
        <w:t>卡規劃及推行小組、乃至政務委員和其他</w:t>
      </w:r>
      <w:proofErr w:type="gramStart"/>
      <w:r>
        <w:rPr>
          <w:rFonts w:hint="eastAsia"/>
        </w:rPr>
        <w:t>部會間是什麼</w:t>
      </w:r>
      <w:proofErr w:type="gramEnd"/>
      <w:r>
        <w:rPr>
          <w:rFonts w:hint="eastAsia"/>
        </w:rPr>
        <w:t>關係？研考會是一個研究發展單位為什麼又成為主辦的機構？這都是問題，單單看研考會主任委員兼「</w:t>
      </w:r>
      <w:proofErr w:type="gramStart"/>
      <w:r>
        <w:rPr>
          <w:rFonts w:hint="eastAsia"/>
        </w:rPr>
        <w:t>行政院資堆小組</w:t>
      </w:r>
      <w:proofErr w:type="gramEnd"/>
      <w:r>
        <w:rPr>
          <w:rFonts w:hint="eastAsia"/>
        </w:rPr>
        <w:t>IC</w:t>
      </w:r>
      <w:r>
        <w:rPr>
          <w:rFonts w:hint="eastAsia"/>
        </w:rPr>
        <w:t>卡規劃及推行小組」名稱之</w:t>
      </w:r>
      <w:r w:rsidR="00516842">
        <w:rPr>
          <w:rFonts w:asciiTheme="majorEastAsia" w:eastAsiaTheme="majorEastAsia" w:hAnsiTheme="majorEastAsia" w:hint="eastAsia"/>
        </w:rPr>
        <w:t>彆扭就會就讓人覺得組織定位有問題了。小組下面再設小組就很奇怪了，而下面這個小組卻由就研考會主委擔任召集人，層級看起來也怪怪的。</w:t>
      </w:r>
    </w:p>
    <w:p w14:paraId="61A0AD8A"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三、實質和</w:t>
      </w:r>
      <w:proofErr w:type="gramStart"/>
      <w:r>
        <w:rPr>
          <w:rFonts w:asciiTheme="majorEastAsia" w:eastAsiaTheme="majorEastAsia" w:hAnsiTheme="majorEastAsia" w:hint="eastAsia"/>
        </w:rPr>
        <w:t>程序都虛而</w:t>
      </w:r>
      <w:proofErr w:type="gramEnd"/>
      <w:r>
        <w:rPr>
          <w:rFonts w:asciiTheme="majorEastAsia" w:eastAsiaTheme="majorEastAsia" w:hAnsiTheme="majorEastAsia" w:hint="eastAsia"/>
        </w:rPr>
        <w:t>不實</w:t>
      </w:r>
    </w:p>
    <w:p w14:paraId="6C2E6E3B"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 xml:space="preserve">    強調三贏</w:t>
      </w:r>
      <w:proofErr w:type="gramStart"/>
      <w:r>
        <w:rPr>
          <w:rFonts w:asciiTheme="majorEastAsia" w:eastAsiaTheme="majorEastAsia" w:hAnsiTheme="majorEastAsia" w:hint="eastAsia"/>
        </w:rPr>
        <w:t>實在是很虛</w:t>
      </w:r>
      <w:proofErr w:type="gramEnd"/>
      <w:r>
        <w:rPr>
          <w:rFonts w:asciiTheme="majorEastAsia" w:eastAsiaTheme="majorEastAsia" w:hAnsiTheme="majorEastAsia" w:hint="eastAsia"/>
        </w:rPr>
        <w:t>，也是不可能的。政府不出錢、人民</w:t>
      </w:r>
      <w:proofErr w:type="gramStart"/>
      <w:r>
        <w:rPr>
          <w:rFonts w:asciiTheme="majorEastAsia" w:eastAsiaTheme="majorEastAsia" w:hAnsiTheme="majorEastAsia" w:hint="eastAsia"/>
        </w:rPr>
        <w:t>不</w:t>
      </w:r>
      <w:proofErr w:type="gramEnd"/>
      <w:r>
        <w:rPr>
          <w:rFonts w:asciiTheme="majorEastAsia" w:eastAsiaTheme="majorEastAsia" w:hAnsiTheme="majorEastAsia" w:hint="eastAsia"/>
        </w:rPr>
        <w:t>繳費，財團怎麼可能贏，財團要贏，政府和人民怎麼可能不付出代價。不只是概念上虛而不實，在實際處理問題上也不實在。例如，在澎湖做的試驗是</w:t>
      </w:r>
      <w:proofErr w:type="gramStart"/>
      <w:r>
        <w:rPr>
          <w:rFonts w:asciiTheme="majorEastAsia" w:eastAsiaTheme="majorEastAsia" w:hAnsiTheme="majorEastAsia" w:hint="eastAsia"/>
        </w:rPr>
        <w:t>是</w:t>
      </w:r>
      <w:proofErr w:type="gramEnd"/>
      <w:r>
        <w:rPr>
          <w:rFonts w:asciiTheme="majorEastAsia" w:eastAsiaTheme="majorEastAsia" w:hAnsiTheme="majorEastAsia" w:hint="eastAsia"/>
        </w:rPr>
        <w:t>健保IC卡，不是身份證和健保卡合一的國民卡，以之做為依據是不足的。更何況，在會中也曾提及在其他地區進行試驗，結果並沒有下文。主事者又一口咬定澎湖試驗是成功的，更令人不解的是也從來沒有向頭家報告過澎湖試驗的結果。至</w:t>
      </w:r>
      <w:r>
        <w:rPr>
          <w:rFonts w:asciiTheme="majorEastAsia" w:eastAsiaTheme="majorEastAsia" w:hAnsiTheme="majorEastAsia" w:hint="eastAsia"/>
        </w:rPr>
        <w:lastRenderedPageBreak/>
        <w:t>於出國考察，也沒有看到政府公布考察報告，甚至連考察報告都沒有上網。各團隊，特別是獲得議約權的中華民國國民卡經營團隊的計劃書也都未公開。在網站上公開的就好像規劃中的國民卡的顯性部分，沒公開的就是隱性部分，只有老大哥可以看得見。</w:t>
      </w:r>
    </w:p>
    <w:p w14:paraId="4C47CB3D"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 xml:space="preserve">    政策實質缺失嚴重的是引發爭議的主因，大致上有四種情況值得檢討：</w:t>
      </w:r>
    </w:p>
    <w:p w14:paraId="794CBC19" w14:textId="77777777" w:rsidR="00516842" w:rsidRPr="00B61FB4" w:rsidRDefault="00516842" w:rsidP="00516842">
      <w:pPr>
        <w:pStyle w:val="a3"/>
        <w:numPr>
          <w:ilvl w:val="0"/>
          <w:numId w:val="6"/>
        </w:numPr>
        <w:ind w:leftChars="0"/>
        <w:rPr>
          <w:rFonts w:asciiTheme="majorEastAsia" w:eastAsiaTheme="majorEastAsia" w:hAnsiTheme="majorEastAsia"/>
        </w:rPr>
      </w:pPr>
      <w:r w:rsidRPr="00B61FB4">
        <w:rPr>
          <w:rFonts w:asciiTheme="majorEastAsia" w:eastAsiaTheme="majorEastAsia" w:hAnsiTheme="majorEastAsia" w:hint="eastAsia"/>
        </w:rPr>
        <w:t>不尊重民眾權利</w:t>
      </w:r>
    </w:p>
    <w:p w14:paraId="0FD8FC3A" w14:textId="77777777" w:rsidR="00516842" w:rsidRDefault="00516842" w:rsidP="00516842">
      <w:pPr>
        <w:ind w:left="480"/>
        <w:rPr>
          <w:rFonts w:asciiTheme="majorEastAsia" w:eastAsiaTheme="majorEastAsia" w:hAnsiTheme="majorEastAsia"/>
        </w:rPr>
      </w:pPr>
      <w:r>
        <w:rPr>
          <w:rFonts w:asciiTheme="majorEastAsia" w:eastAsiaTheme="majorEastAsia" w:hAnsiTheme="majorEastAsia" w:hint="eastAsia"/>
        </w:rPr>
        <w:t>在政策形成過程以及政策內容裡，都沒有真正掌握住真正尊重民眾權利的關鍵。對根本</w:t>
      </w:r>
    </w:p>
    <w:p w14:paraId="1250FB30"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的人權和人的尊嚴價值都沒有予以考量。甚至委員建議要進行對人文社會的影響評估，根本就沒有去做。於是只能以技術問題來回應批評者更深層次的論述。</w:t>
      </w:r>
    </w:p>
    <w:p w14:paraId="47C12A2B" w14:textId="77777777" w:rsidR="00516842" w:rsidRPr="00B61FB4" w:rsidRDefault="00516842" w:rsidP="00516842">
      <w:pPr>
        <w:pStyle w:val="a3"/>
        <w:numPr>
          <w:ilvl w:val="0"/>
          <w:numId w:val="6"/>
        </w:numPr>
        <w:ind w:leftChars="0"/>
        <w:rPr>
          <w:rFonts w:asciiTheme="majorEastAsia" w:eastAsiaTheme="majorEastAsia" w:hAnsiTheme="majorEastAsia"/>
        </w:rPr>
      </w:pPr>
      <w:r w:rsidRPr="00B61FB4">
        <w:rPr>
          <w:rFonts w:asciiTheme="majorEastAsia" w:eastAsiaTheme="majorEastAsia" w:hAnsiTheme="majorEastAsia" w:hint="eastAsia"/>
        </w:rPr>
        <w:t>不尊重法律</w:t>
      </w:r>
    </w:p>
    <w:p w14:paraId="587B8345" w14:textId="77777777" w:rsidR="00516842" w:rsidRDefault="00516842" w:rsidP="00516842">
      <w:pPr>
        <w:ind w:left="480"/>
        <w:rPr>
          <w:rFonts w:asciiTheme="majorEastAsia" w:eastAsiaTheme="majorEastAsia" w:hAnsiTheme="majorEastAsia"/>
          <w:kern w:val="0"/>
        </w:rPr>
      </w:pPr>
      <w:r>
        <w:rPr>
          <w:rFonts w:asciiTheme="majorEastAsia" w:eastAsiaTheme="majorEastAsia" w:hAnsiTheme="majorEastAsia" w:hint="eastAsia"/>
        </w:rPr>
        <w:t>從未就憲法層面來檢視</w:t>
      </w:r>
      <w:r>
        <w:rPr>
          <w:rFonts w:asciiTheme="majorEastAsia" w:eastAsiaTheme="majorEastAsia" w:hAnsiTheme="majorEastAsia" w:hint="eastAsia"/>
          <w:kern w:val="0"/>
        </w:rPr>
        <w:t>國民卡的問題，當學者提出來之後，也從未加以研討。為了推動</w:t>
      </w:r>
    </w:p>
    <w:p w14:paraId="1567CB21"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既定之方案，或扭曲對辦法的解釋（如委外辦法），或將還未訂定的法律（如電子簽章法）</w:t>
      </w:r>
      <w:proofErr w:type="gramStart"/>
      <w:r>
        <w:rPr>
          <w:rFonts w:asciiTheme="majorEastAsia" w:eastAsiaTheme="majorEastAsia" w:hAnsiTheme="majorEastAsia" w:hint="eastAsia"/>
          <w:kern w:val="0"/>
        </w:rPr>
        <w:t>當做</w:t>
      </w:r>
      <w:proofErr w:type="gramEnd"/>
      <w:r>
        <w:rPr>
          <w:rFonts w:asciiTheme="majorEastAsia" w:eastAsiaTheme="majorEastAsia" w:hAnsiTheme="majorEastAsia" w:hint="eastAsia"/>
          <w:kern w:val="0"/>
        </w:rPr>
        <w:t>是法寶，甚至不以違法為戒（違反銀行法）。國民卡政策欠缺法源已是眾所周知乃至是關切的事，可惜研考會</w:t>
      </w:r>
      <w:proofErr w:type="gramStart"/>
      <w:r>
        <w:rPr>
          <w:rFonts w:asciiTheme="majorEastAsia" w:eastAsiaTheme="majorEastAsia" w:hAnsiTheme="majorEastAsia" w:hint="eastAsia"/>
          <w:kern w:val="0"/>
        </w:rPr>
        <w:t>引來引去還是</w:t>
      </w:r>
      <w:proofErr w:type="gramEnd"/>
      <w:r>
        <w:rPr>
          <w:rFonts w:asciiTheme="majorEastAsia" w:eastAsiaTheme="majorEastAsia" w:hAnsiTheme="majorEastAsia" w:hint="eastAsia"/>
          <w:kern w:val="0"/>
        </w:rPr>
        <w:t>那些少數的法律條文，缺得實在很嚴重。</w:t>
      </w:r>
    </w:p>
    <w:p w14:paraId="2981080C" w14:textId="057D2CF2"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國民卡政策最大的問題之一是欠缺法源。研考會聲稱「中華民國是一個民主法治的國家，政府一切施政作為，都必須依法行政並接受民意機關的監督。」而強調國民卡的法源在於戶籍法第七條第二項、第八條規定、全民健康保險法第三十一條第二項規定授權訂定之全民健康保險醫療辦法第三條、以及行政院所屬各機關資訊業務整體委外作業實施辦法。這些法律和辦法都只是針對身份證和健保卡，關於金融商業用途，則只提出八十八年二月要送立法院電子簽章法草案，和銀行法相抵觸的狀況則隻字不提，毫未加以辯解。依據銀行法第四十七條之一，經營貨幣市場業務</w:t>
      </w:r>
      <w:r>
        <w:rPr>
          <w:rFonts w:asciiTheme="majorEastAsia" w:eastAsiaTheme="majorEastAsia" w:hAnsiTheme="majorEastAsia" w:hint="eastAsia"/>
        </w:rPr>
        <w:t>或信用卡業務之機構，應經中央主管機關之許可：其管理</w:t>
      </w:r>
      <w:r>
        <w:rPr>
          <w:rFonts w:asciiTheme="majorEastAsia" w:eastAsiaTheme="majorEastAsia" w:hAnsiTheme="majorEastAsia" w:hint="eastAsia"/>
          <w:kern w:val="0"/>
        </w:rPr>
        <w:t>辦法，由</w:t>
      </w:r>
      <w:r>
        <w:rPr>
          <w:rFonts w:asciiTheme="majorEastAsia" w:eastAsiaTheme="majorEastAsia" w:hAnsiTheme="majorEastAsia" w:hint="eastAsia"/>
        </w:rPr>
        <w:t>中央主管機關洽商中央銀行定之。</w:t>
      </w:r>
      <w:r>
        <w:rPr>
          <w:rFonts w:asciiTheme="majorEastAsia" w:eastAsiaTheme="majorEastAsia" w:hAnsiTheme="majorEastAsia" w:hint="eastAsia"/>
          <w:kern w:val="0"/>
        </w:rPr>
        <w:t>國民卡要具金融功能就必須合乎這條法律，即使中央主管機關可以給予許可，這許可是那一個單位？國民卡公司？還是研考會？還是行政院？可以將許可給國民卡公司嗎？它只是政府資訊業務被委託的單位，又不是金融機構。在行政院「資訊IC卡規劃及推行小組」第二次委員會裡（1997.9.2），財政部金融局長發言稱「則正</w:t>
      </w:r>
      <w:proofErr w:type="gramStart"/>
      <w:r>
        <w:rPr>
          <w:rFonts w:asciiTheme="majorEastAsia" w:eastAsiaTheme="majorEastAsia" w:hAnsiTheme="majorEastAsia" w:hint="eastAsia"/>
          <w:kern w:val="0"/>
        </w:rPr>
        <w:t>研</w:t>
      </w:r>
      <w:proofErr w:type="gramEnd"/>
      <w:r>
        <w:rPr>
          <w:rFonts w:asciiTheme="majorEastAsia" w:eastAsiaTheme="majorEastAsia" w:hAnsiTheme="majorEastAsia" w:hint="eastAsia"/>
          <w:kern w:val="0"/>
        </w:rPr>
        <w:t>修銀行法，可考慮在立法上賦予彈性，讓政府發的三卡合一識別卡具有儲值功能」。這裡</w:t>
      </w:r>
      <w:proofErr w:type="gramStart"/>
      <w:r>
        <w:rPr>
          <w:rFonts w:asciiTheme="majorEastAsia" w:eastAsiaTheme="majorEastAsia" w:hAnsiTheme="majorEastAsia" w:hint="eastAsia"/>
          <w:kern w:val="0"/>
        </w:rPr>
        <w:t>是指儲值</w:t>
      </w:r>
      <w:proofErr w:type="gramEnd"/>
      <w:r>
        <w:rPr>
          <w:rFonts w:asciiTheme="majorEastAsia" w:eastAsiaTheme="majorEastAsia" w:hAnsiTheme="majorEastAsia" w:hint="eastAsia"/>
          <w:kern w:val="0"/>
        </w:rPr>
        <w:t>，不是完全的金融功能。在第三次委員會時（1997.10.8）財政部陳木在次長明確指出「儲值功能要從整體看，要同時考量所有金融機構環境，不單考慮郵局，另要注意法律問題。又本案是金融與識別IC卡分開，</w:t>
      </w:r>
      <w:proofErr w:type="gramStart"/>
      <w:r>
        <w:rPr>
          <w:rFonts w:asciiTheme="majorEastAsia" w:eastAsiaTheme="majorEastAsia" w:hAnsiTheme="majorEastAsia" w:hint="eastAsia"/>
          <w:kern w:val="0"/>
        </w:rPr>
        <w:t>具儲值</w:t>
      </w:r>
      <w:proofErr w:type="gramEnd"/>
      <w:r>
        <w:rPr>
          <w:rFonts w:asciiTheme="majorEastAsia" w:eastAsiaTheme="majorEastAsia" w:hAnsiTheme="majorEastAsia" w:hint="eastAsia"/>
          <w:kern w:val="0"/>
        </w:rPr>
        <w:t>功能和金融IC卡應用是不同的」。</w:t>
      </w:r>
    </w:p>
    <w:p w14:paraId="561E83A2" w14:textId="77777777" w:rsidR="00516842" w:rsidRPr="001900BF" w:rsidRDefault="00516842" w:rsidP="00516842">
      <w:pPr>
        <w:pStyle w:val="a3"/>
        <w:numPr>
          <w:ilvl w:val="0"/>
          <w:numId w:val="6"/>
        </w:numPr>
        <w:ind w:leftChars="0"/>
        <w:rPr>
          <w:rFonts w:asciiTheme="majorEastAsia" w:eastAsiaTheme="majorEastAsia" w:hAnsiTheme="majorEastAsia"/>
          <w:kern w:val="0"/>
        </w:rPr>
      </w:pPr>
      <w:r w:rsidRPr="001900BF">
        <w:rPr>
          <w:rFonts w:asciiTheme="majorEastAsia" w:eastAsiaTheme="majorEastAsia" w:hAnsiTheme="majorEastAsia" w:hint="eastAsia"/>
          <w:kern w:val="0"/>
        </w:rPr>
        <w:t>論理薄弱而矛盾</w:t>
      </w:r>
    </w:p>
    <w:p w14:paraId="6BACBE6F" w14:textId="77777777" w:rsidR="00516842" w:rsidRDefault="00516842" w:rsidP="00516842">
      <w:pPr>
        <w:ind w:left="480"/>
        <w:rPr>
          <w:rFonts w:asciiTheme="majorEastAsia" w:eastAsiaTheme="majorEastAsia" w:hAnsiTheme="majorEastAsia"/>
        </w:rPr>
      </w:pPr>
      <w:r>
        <w:rPr>
          <w:rFonts w:asciiTheme="majorEastAsia" w:eastAsiaTheme="majorEastAsia" w:hAnsiTheme="majorEastAsia" w:hint="eastAsia"/>
        </w:rPr>
        <w:t>本來整個規劃理念架構就不夠嚴謹，再經學界與輿論一再的批評，就試圖強力說服，不</w:t>
      </w:r>
    </w:p>
    <w:p w14:paraId="5D128755"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rPr>
        <w:t>知何故，</w:t>
      </w:r>
      <w:proofErr w:type="gramStart"/>
      <w:r>
        <w:rPr>
          <w:rFonts w:asciiTheme="majorEastAsia" w:eastAsiaTheme="majorEastAsia" w:hAnsiTheme="majorEastAsia" w:hint="eastAsia"/>
        </w:rPr>
        <w:t>這些說詞論理</w:t>
      </w:r>
      <w:proofErr w:type="gramEnd"/>
      <w:r>
        <w:rPr>
          <w:rFonts w:asciiTheme="majorEastAsia" w:eastAsiaTheme="majorEastAsia" w:hAnsiTheme="majorEastAsia" w:hint="eastAsia"/>
        </w:rPr>
        <w:t>極為</w:t>
      </w:r>
      <w:r>
        <w:rPr>
          <w:rFonts w:asciiTheme="majorEastAsia" w:eastAsiaTheme="majorEastAsia" w:hAnsiTheme="majorEastAsia" w:hint="eastAsia"/>
          <w:kern w:val="0"/>
        </w:rPr>
        <w:t>薄弱而矛盾。試舉兩例如下：</w:t>
      </w:r>
    </w:p>
    <w:p w14:paraId="2ADEAE02"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研考會的說明中指出「在歐美地區，部分國家雖然沒有發行身份證，卻以類似功能的社會卡或健保卡等作為身份證明之用（例如瑞典），美國雖然不發身份證，但政府單位都會要求民眾出示同具身份識別性質之駕駛執照。</w:t>
      </w:r>
    </w:p>
    <w:p w14:paraId="3BC64C4F"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這段話大體上沒錯，問題是研考會接著居然下結論稱「所以在歐美國家中，雖然沒有『兩卡合一之名』，但已有『兩卡合一之實』了。」歐美國家明明都只有一卡，怎麼會變成兩卡合一？為什麼又不去思考別人沒有身份證的問題？</w:t>
      </w:r>
    </w:p>
    <w:p w14:paraId="416A3469"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研考會指出「IC卡將身份識別用途證卡合一的理念，並不是政府首創，也不是毫無事實基礎。國內之金融IC卡就有提款、儲值、轉帳等各種用途，部分「校園卡」也結合金融提款及校園內辨識之用；在國外之應用經驗更為廣泛，就相當於國民卡的識別用途IC</w:t>
      </w:r>
      <w:proofErr w:type="gramStart"/>
      <w:r>
        <w:rPr>
          <w:rFonts w:asciiTheme="majorEastAsia" w:eastAsiaTheme="majorEastAsia" w:hAnsiTheme="majorEastAsia" w:hint="eastAsia"/>
          <w:kern w:val="0"/>
        </w:rPr>
        <w:t>卡言</w:t>
      </w:r>
      <w:proofErr w:type="gramEnd"/>
      <w:r>
        <w:rPr>
          <w:rFonts w:asciiTheme="majorEastAsia" w:eastAsiaTheme="majorEastAsia" w:hAnsiTheme="majorEastAsia" w:hint="eastAsia"/>
          <w:kern w:val="0"/>
        </w:rPr>
        <w:t>，以全</w:t>
      </w:r>
      <w:r>
        <w:rPr>
          <w:rFonts w:asciiTheme="majorEastAsia" w:eastAsiaTheme="majorEastAsia" w:hAnsiTheme="majorEastAsia" w:hint="eastAsia"/>
          <w:kern w:val="0"/>
        </w:rPr>
        <w:lastRenderedPageBreak/>
        <w:t>民為發卡對象的就有比利時及瑞典的識別及社會福利卡正在發卡中，同時在規劃的也有二十幾個國家，因此運用IC卡做多用途之使用，已是一種發展趨勢。</w:t>
      </w:r>
    </w:p>
    <w:p w14:paraId="3CD96C8C" w14:textId="4BC5D1E8"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用IC卡來做身份識別用途確實不是這個政府首創，但規劃中的一卡多用途的國民卡不是政府首創？其實有政府官員還以世界首創引</w:t>
      </w:r>
      <w:proofErr w:type="gramStart"/>
      <w:r>
        <w:rPr>
          <w:rFonts w:asciiTheme="majorEastAsia" w:eastAsiaTheme="majorEastAsia" w:hAnsiTheme="majorEastAsia" w:hint="eastAsia"/>
          <w:kern w:val="0"/>
        </w:rPr>
        <w:t>以為豪呢</w:t>
      </w:r>
      <w:proofErr w:type="gramEnd"/>
      <w:r>
        <w:rPr>
          <w:rFonts w:asciiTheme="majorEastAsia" w:eastAsiaTheme="majorEastAsia" w:hAnsiTheme="majorEastAsia" w:hint="eastAsia"/>
          <w:kern w:val="0"/>
        </w:rPr>
        <w:t>！既然已經清楚指明是身份識別用途，如何又舉金融卡和結合金融卡的校園</w:t>
      </w:r>
      <w:proofErr w:type="gramStart"/>
      <w:r>
        <w:rPr>
          <w:rFonts w:asciiTheme="majorEastAsia" w:eastAsiaTheme="majorEastAsia" w:hAnsiTheme="majorEastAsia" w:hint="eastAsia"/>
          <w:kern w:val="0"/>
        </w:rPr>
        <w:t>卡呢來支持</w:t>
      </w:r>
      <w:proofErr w:type="gramEnd"/>
      <w:r>
        <w:rPr>
          <w:rFonts w:asciiTheme="majorEastAsia" w:eastAsiaTheme="majorEastAsia" w:hAnsiTheme="majorEastAsia" w:hint="eastAsia"/>
          <w:kern w:val="0"/>
        </w:rPr>
        <w:t>自己的觀點？難道金融卡也是身份識別卡？在國外的用途和國民卡完全不同，所舉國外的例子都是一卡單用，雖以全民為對象，終究不是一卡多功能。</w:t>
      </w:r>
      <w:proofErr w:type="gramStart"/>
      <w:r>
        <w:rPr>
          <w:rFonts w:asciiTheme="majorEastAsia" w:eastAsiaTheme="majorEastAsia" w:hAnsiTheme="majorEastAsia" w:hint="eastAsia"/>
          <w:kern w:val="0"/>
        </w:rPr>
        <w:t>又說在規劃</w:t>
      </w:r>
      <w:proofErr w:type="gramEnd"/>
      <w:r>
        <w:rPr>
          <w:rFonts w:asciiTheme="majorEastAsia" w:eastAsiaTheme="majorEastAsia" w:hAnsiTheme="majorEastAsia" w:hint="eastAsia"/>
          <w:kern w:val="0"/>
        </w:rPr>
        <w:t>中的也有二十幾個國家，這一句</w:t>
      </w:r>
      <w:proofErr w:type="gramStart"/>
      <w:r>
        <w:rPr>
          <w:rFonts w:asciiTheme="majorEastAsia" w:eastAsiaTheme="majorEastAsia" w:hAnsiTheme="majorEastAsia" w:hint="eastAsia"/>
          <w:kern w:val="0"/>
        </w:rPr>
        <w:t>沒憑沒據</w:t>
      </w:r>
      <w:proofErr w:type="gramEnd"/>
      <w:r>
        <w:rPr>
          <w:rFonts w:asciiTheme="majorEastAsia" w:eastAsiaTheme="majorEastAsia" w:hAnsiTheme="majorEastAsia" w:hint="eastAsia"/>
          <w:kern w:val="0"/>
        </w:rPr>
        <w:t>，到底是什麼樣的卡也沒說明，和規劃中</w:t>
      </w:r>
      <w:r>
        <w:rPr>
          <w:rFonts w:asciiTheme="majorEastAsia" w:eastAsiaTheme="majorEastAsia" w:hAnsiTheme="majorEastAsia" w:hint="eastAsia"/>
        </w:rPr>
        <w:t>的</w:t>
      </w:r>
      <w:r>
        <w:rPr>
          <w:rFonts w:asciiTheme="majorEastAsia" w:eastAsiaTheme="majorEastAsia" w:hAnsiTheme="majorEastAsia" w:hint="eastAsia"/>
          <w:kern w:val="0"/>
        </w:rPr>
        <w:t>國民卡一樣？澳洲、南韓、和菲律賓的具體拒絕的例子怎麼都不提了。為什麼不分析這些例子，甚至連批評這些例子都不置一詞。</w:t>
      </w:r>
    </w:p>
    <w:p w14:paraId="7C2600E3" w14:textId="77777777" w:rsidR="00516842" w:rsidRPr="00BC5CE9" w:rsidRDefault="00516842" w:rsidP="00516842">
      <w:pPr>
        <w:pStyle w:val="a3"/>
        <w:numPr>
          <w:ilvl w:val="0"/>
          <w:numId w:val="6"/>
        </w:numPr>
        <w:ind w:leftChars="0"/>
        <w:rPr>
          <w:rFonts w:asciiTheme="majorEastAsia" w:eastAsiaTheme="majorEastAsia" w:hAnsiTheme="majorEastAsia"/>
          <w:kern w:val="0"/>
        </w:rPr>
      </w:pPr>
      <w:r w:rsidRPr="00BC5CE9">
        <w:rPr>
          <w:rFonts w:asciiTheme="majorEastAsia" w:eastAsiaTheme="majorEastAsia" w:hAnsiTheme="majorEastAsia" w:hint="eastAsia"/>
          <w:kern w:val="0"/>
        </w:rPr>
        <w:t>資訊作業的安全性</w:t>
      </w:r>
    </w:p>
    <w:p w14:paraId="58FCEFFC" w14:textId="77777777" w:rsidR="00516842" w:rsidRDefault="00516842" w:rsidP="00516842">
      <w:pPr>
        <w:ind w:left="480"/>
        <w:rPr>
          <w:rFonts w:asciiTheme="majorEastAsia" w:eastAsiaTheme="majorEastAsia" w:hAnsiTheme="majorEastAsia"/>
        </w:rPr>
      </w:pPr>
      <w:r>
        <w:rPr>
          <w:rFonts w:asciiTheme="majorEastAsia" w:eastAsiaTheme="majorEastAsia" w:hAnsiTheme="majorEastAsia" w:hint="eastAsia"/>
        </w:rPr>
        <w:t>學者，尤其是資訊學者，對</w:t>
      </w:r>
      <w:r>
        <w:rPr>
          <w:rFonts w:asciiTheme="majorEastAsia" w:eastAsiaTheme="majorEastAsia" w:hAnsiTheme="majorEastAsia" w:hint="eastAsia"/>
          <w:kern w:val="0"/>
        </w:rPr>
        <w:t>國民卡</w:t>
      </w:r>
      <w:r>
        <w:rPr>
          <w:rFonts w:asciiTheme="majorEastAsia" w:eastAsiaTheme="majorEastAsia" w:hAnsiTheme="majorEastAsia" w:hint="eastAsia"/>
        </w:rPr>
        <w:t>資訊作業的安全已有全面而深入的探討與論述，大都</w:t>
      </w:r>
    </w:p>
    <w:p w14:paraId="7A8F898F"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深以為憂，然而官員們一直堅持安全無虞，但偏偏就不具說服力。關於這方面在本研討會中另有專家詳細論述。</w:t>
      </w:r>
    </w:p>
    <w:p w14:paraId="6F9D2C2E" w14:textId="77777777" w:rsidR="00516842" w:rsidRPr="00BC5CE9" w:rsidRDefault="00516842" w:rsidP="00516842">
      <w:pPr>
        <w:pStyle w:val="a3"/>
        <w:numPr>
          <w:ilvl w:val="0"/>
          <w:numId w:val="6"/>
        </w:numPr>
        <w:ind w:leftChars="0"/>
        <w:rPr>
          <w:rFonts w:asciiTheme="majorEastAsia" w:eastAsiaTheme="majorEastAsia" w:hAnsiTheme="majorEastAsia"/>
          <w:kern w:val="0"/>
        </w:rPr>
      </w:pPr>
      <w:r w:rsidRPr="00BC5CE9">
        <w:rPr>
          <w:rFonts w:asciiTheme="majorEastAsia" w:eastAsiaTheme="majorEastAsia" w:hAnsiTheme="majorEastAsia" w:hint="eastAsia"/>
          <w:kern w:val="0"/>
        </w:rPr>
        <w:t>政府搖擺卻又很武斷</w:t>
      </w:r>
    </w:p>
    <w:p w14:paraId="7BB4DCDD" w14:textId="77777777" w:rsidR="00516842" w:rsidRDefault="00516842" w:rsidP="00516842">
      <w:pPr>
        <w:ind w:left="480"/>
        <w:rPr>
          <w:rFonts w:asciiTheme="majorEastAsia" w:eastAsiaTheme="majorEastAsia" w:hAnsiTheme="majorEastAsia"/>
        </w:rPr>
      </w:pPr>
      <w:r>
        <w:rPr>
          <w:rFonts w:asciiTheme="majorEastAsia" w:eastAsiaTheme="majorEastAsia" w:hAnsiTheme="majorEastAsia" w:hint="eastAsia"/>
        </w:rPr>
        <w:t>在委員會早期決議中就聲稱識別與金融用途分開，「但不排除於識別卡加入儲值功能，</w:t>
      </w:r>
    </w:p>
    <w:p w14:paraId="648A09BC" w14:textId="77777777" w:rsidR="00516842" w:rsidRDefault="00516842" w:rsidP="00516842">
      <w:pPr>
        <w:rPr>
          <w:rFonts w:asciiTheme="majorEastAsia" w:eastAsiaTheme="majorEastAsia" w:hAnsiTheme="majorEastAsia"/>
        </w:rPr>
      </w:pPr>
      <w:r>
        <w:rPr>
          <w:rFonts w:asciiTheme="majorEastAsia" w:eastAsiaTheme="majorEastAsia" w:hAnsiTheme="majorEastAsia" w:hint="eastAsia"/>
        </w:rPr>
        <w:t>可考慮納入試辦。於是政策就一直搖擺不過，可是委外又不得不給予廠商後（厚）利，就一直強調金融功能民眾可自由選擇。</w:t>
      </w:r>
    </w:p>
    <w:p w14:paraId="1EA47074"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rPr>
        <w:t xml:space="preserve">    官方對</w:t>
      </w:r>
      <w:r>
        <w:rPr>
          <w:rFonts w:asciiTheme="majorEastAsia" w:eastAsiaTheme="majorEastAsia" w:hAnsiTheme="majorEastAsia" w:hint="eastAsia"/>
          <w:kern w:val="0"/>
        </w:rPr>
        <w:t>國民卡金融商務</w:t>
      </w:r>
      <w:r>
        <w:rPr>
          <w:rFonts w:asciiTheme="majorEastAsia" w:eastAsiaTheme="majorEastAsia" w:hAnsiTheme="majorEastAsia" w:hint="eastAsia"/>
        </w:rPr>
        <w:t>用途閃閃爍爍，研考會說「透過全民一人一卡，該卡可用於電子商務所需之電子簽章及身份</w:t>
      </w:r>
      <w:r>
        <w:rPr>
          <w:rFonts w:asciiTheme="majorEastAsia" w:eastAsiaTheme="majorEastAsia" w:hAnsiTheme="majorEastAsia" w:hint="eastAsia"/>
          <w:kern w:val="0"/>
        </w:rPr>
        <w:t>識別證之用，有助於健全網路安全識別環境，但</w:t>
      </w:r>
      <w:r>
        <w:rPr>
          <w:rFonts w:asciiTheme="majorEastAsia" w:eastAsiaTheme="majorEastAsia" w:hAnsiTheme="majorEastAsia" w:hint="eastAsia"/>
        </w:rPr>
        <w:t>電子簽章機制之啟用，仍是在民眾個人決定前提下使用，並非所謂的強制性。除</w:t>
      </w:r>
      <w:r>
        <w:rPr>
          <w:rFonts w:asciiTheme="majorEastAsia" w:eastAsiaTheme="majorEastAsia" w:hAnsiTheme="majorEastAsia" w:hint="eastAsia"/>
          <w:kern w:val="0"/>
        </w:rPr>
        <w:t>識別外，必要時該卡亦可視</w:t>
      </w:r>
      <w:r>
        <w:rPr>
          <w:rFonts w:asciiTheme="majorEastAsia" w:eastAsiaTheme="majorEastAsia" w:hAnsiTheme="majorEastAsia" w:hint="eastAsia"/>
        </w:rPr>
        <w:t>民眾需要，加上儲值之「電子錢包」（但不等於全</w:t>
      </w:r>
      <w:r>
        <w:rPr>
          <w:rFonts w:asciiTheme="majorEastAsia" w:eastAsiaTheme="majorEastAsia" w:hAnsiTheme="majorEastAsia" w:hint="eastAsia"/>
          <w:kern w:val="0"/>
        </w:rPr>
        <w:t>功能之金融IC卡），供民眾於政府或</w:t>
      </w:r>
      <w:proofErr w:type="gramStart"/>
      <w:r>
        <w:rPr>
          <w:rFonts w:asciiTheme="majorEastAsia" w:eastAsiaTheme="majorEastAsia" w:hAnsiTheme="majorEastAsia" w:hint="eastAsia"/>
          <w:kern w:val="0"/>
        </w:rPr>
        <w:t>醫</w:t>
      </w:r>
      <w:proofErr w:type="gramEnd"/>
      <w:r>
        <w:rPr>
          <w:rFonts w:asciiTheme="majorEastAsia" w:eastAsiaTheme="majorEastAsia" w:hAnsiTheme="majorEastAsia" w:hint="eastAsia"/>
          <w:kern w:val="0"/>
        </w:rPr>
        <w:t>事機構出示國民卡時同時繳交規費或健保相關費用。」文中還</w:t>
      </w:r>
      <w:proofErr w:type="gramStart"/>
      <w:r>
        <w:rPr>
          <w:rFonts w:asciiTheme="majorEastAsia" w:eastAsiaTheme="majorEastAsia" w:hAnsiTheme="majorEastAsia" w:hint="eastAsia"/>
          <w:kern w:val="0"/>
        </w:rPr>
        <w:t>特別</w:t>
      </w:r>
      <w:proofErr w:type="gramEnd"/>
      <w:r>
        <w:rPr>
          <w:rFonts w:asciiTheme="majorEastAsia" w:eastAsiaTheme="majorEastAsia" w:hAnsiTheme="majorEastAsia" w:hint="eastAsia"/>
          <w:kern w:val="0"/>
        </w:rPr>
        <w:t>以括弧標明「不等於全功能之金融IC卡」。意思幾乎就是說這裡沒有商機。</w:t>
      </w:r>
    </w:p>
    <w:p w14:paraId="257ACEFC"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可是就在同一份文件中，</w:t>
      </w:r>
      <w:r>
        <w:rPr>
          <w:rFonts w:asciiTheme="majorEastAsia" w:eastAsiaTheme="majorEastAsia" w:hAnsiTheme="majorEastAsia" w:hint="eastAsia"/>
        </w:rPr>
        <w:t>研考會卻又說「藉由</w:t>
      </w:r>
      <w:r>
        <w:rPr>
          <w:rFonts w:asciiTheme="majorEastAsia" w:eastAsiaTheme="majorEastAsia" w:hAnsiTheme="majorEastAsia" w:hint="eastAsia"/>
          <w:kern w:val="0"/>
        </w:rPr>
        <w:t>國民卡計畫的推動，一方面可以帶動電子化政府的普及應用，一方面也會經由市場機制，帶動民間企業投資建立電子商務的基礎環境，例如發展電子商務網路、普設讀卡設備、提供各項加值服務，建立民眾使用</w:t>
      </w:r>
      <w:r>
        <w:rPr>
          <w:rFonts w:asciiTheme="majorEastAsia" w:eastAsiaTheme="majorEastAsia" w:hAnsiTheme="majorEastAsia" w:hint="eastAsia"/>
          <w:color w:val="FF0000"/>
          <w:kern w:val="0"/>
        </w:rPr>
        <w:t>網</w:t>
      </w:r>
      <w:r>
        <w:rPr>
          <w:rFonts w:asciiTheme="majorEastAsia" w:eastAsiaTheme="majorEastAsia" w:hAnsiTheme="majorEastAsia" w:hint="eastAsia"/>
          <w:kern w:val="0"/>
        </w:rPr>
        <w:t>路的信心等等，進而普及我國電子商務的應用。」這些商務當然不是上述繳交規費或健保費用。照這樣的說法又是商機無限了。這樣閃爍矛盾的做法傷了百姓也傷了國民卡公司。這樣閃爍恐怕連廠商都始料未及，政府要和得標者完成議約，恐怕這是造成失敗的關鍵之</w:t>
      </w:r>
      <w:proofErr w:type="gramStart"/>
      <w:r>
        <w:rPr>
          <w:rFonts w:asciiTheme="majorEastAsia" w:eastAsiaTheme="majorEastAsia" w:hAnsiTheme="majorEastAsia" w:hint="eastAsia"/>
          <w:kern w:val="0"/>
        </w:rPr>
        <w:t>一</w:t>
      </w:r>
      <w:proofErr w:type="gramEnd"/>
      <w:r>
        <w:rPr>
          <w:rFonts w:asciiTheme="majorEastAsia" w:eastAsiaTheme="majorEastAsia" w:hAnsiTheme="majorEastAsia" w:hint="eastAsia"/>
          <w:kern w:val="0"/>
        </w:rPr>
        <w:t>。</w:t>
      </w:r>
    </w:p>
    <w:p w14:paraId="73635FE7"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錯誤的政策辯護策略和態度，也是國民卡政策失敗的重大原因。基本上，讓人覺得很意外的是，官員的策略和態度很具有戒嚴時期的精神。最主要的特徵就是不針對問題回答、重複宣示既有之堅定立場、名為溝通實則強迫說服、強悍回擊民間批評。</w:t>
      </w:r>
    </w:p>
    <w:p w14:paraId="02779B96" w14:textId="0541F802"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聯合報十月六日社論強烈抨擊政府這種蠻橫無能的態度，指出「民意對此議題的論述已充斥公共論壇，但直到今天，面對民間反對聲浪不斷，政府未能提出一套足以令人佩服的理由」，「所有的解釋都以『未來發展趨勢』為由，但卻漠視許多先進國家的類似計畫都已相繼喊停的事實，甚至研考會官員以『不應剝</w:t>
      </w:r>
      <w:r>
        <w:rPr>
          <w:rFonts w:asciiTheme="majorEastAsia" w:eastAsiaTheme="majorEastAsia" w:hAnsiTheme="majorEastAsia" w:hint="eastAsia"/>
        </w:rPr>
        <w:t>奪他人使用</w:t>
      </w:r>
      <w:r>
        <w:rPr>
          <w:rFonts w:asciiTheme="majorEastAsia" w:eastAsiaTheme="majorEastAsia" w:hAnsiTheme="majorEastAsia" w:hint="eastAsia"/>
          <w:kern w:val="0"/>
        </w:rPr>
        <w:t>國民卡方便性』的大帽子，對民間質疑強悍以對」。</w:t>
      </w:r>
    </w:p>
    <w:p w14:paraId="419887FC" w14:textId="77777777" w:rsidR="00516842" w:rsidRDefault="00516842" w:rsidP="00516842">
      <w:pPr>
        <w:rPr>
          <w:rFonts w:asciiTheme="majorEastAsia" w:eastAsiaTheme="majorEastAsia" w:hAnsiTheme="majorEastAsia"/>
          <w:kern w:val="0"/>
        </w:rPr>
      </w:pPr>
      <w:r>
        <w:rPr>
          <w:rFonts w:asciiTheme="majorEastAsia" w:eastAsiaTheme="majorEastAsia" w:hAnsiTheme="majorEastAsia" w:hint="eastAsia"/>
          <w:kern w:val="0"/>
        </w:rPr>
        <w:t xml:space="preserve">    有回應，其實</w:t>
      </w:r>
      <w:proofErr w:type="gramStart"/>
      <w:r>
        <w:rPr>
          <w:rFonts w:asciiTheme="majorEastAsia" w:eastAsiaTheme="majorEastAsia" w:hAnsiTheme="majorEastAsia" w:hint="eastAsia"/>
          <w:kern w:val="0"/>
        </w:rPr>
        <w:t>應該說是回擊</w:t>
      </w:r>
      <w:proofErr w:type="gramEnd"/>
      <w:r>
        <w:rPr>
          <w:rFonts w:asciiTheme="majorEastAsia" w:eastAsiaTheme="majorEastAsia" w:hAnsiTheme="majorEastAsia" w:hint="eastAsia"/>
          <w:kern w:val="0"/>
        </w:rPr>
        <w:t>過程裡，大小官員態度堅定而又強硬，在言詞態度上竟表達不接受民間普遍異議，有時甚至反擊得很無禮也無理，於是政府就自行阻斷了可能的溝通。例如，</w:t>
      </w:r>
      <w:proofErr w:type="gramStart"/>
      <w:r>
        <w:rPr>
          <w:rFonts w:asciiTheme="majorEastAsia" w:eastAsiaTheme="majorEastAsia" w:hAnsiTheme="majorEastAsia" w:hint="eastAsia"/>
          <w:kern w:val="0"/>
        </w:rPr>
        <w:t>在澄社</w:t>
      </w:r>
      <w:proofErr w:type="gramEnd"/>
      <w:r>
        <w:rPr>
          <w:rFonts w:asciiTheme="majorEastAsia" w:eastAsiaTheme="majorEastAsia" w:hAnsiTheme="majorEastAsia" w:hint="eastAsia"/>
          <w:kern w:val="0"/>
        </w:rPr>
        <w:t>反對國民卡記者會後，官員竟稱反對者別有用意。研考會主委一再不斷表示國</w:t>
      </w:r>
      <w:r>
        <w:rPr>
          <w:rFonts w:asciiTheme="majorEastAsia" w:eastAsiaTheme="majorEastAsia" w:hAnsiTheme="majorEastAsia" w:hint="eastAsia"/>
          <w:kern w:val="0"/>
        </w:rPr>
        <w:lastRenderedPageBreak/>
        <w:t>民卡計畫繼續進行，議約不會中斷。政務委員楊世緘在主持溝通會議後，說反對的內容不出以往媒體上發表的範圍。這種說法很容易讓人以為官員根本不屑理會民間的意見，意見不過爾爾。</w:t>
      </w:r>
    </w:p>
    <w:p w14:paraId="13A594C3" w14:textId="77777777" w:rsidR="00516842" w:rsidRPr="001F6757" w:rsidRDefault="00516842" w:rsidP="00516842">
      <w:pPr>
        <w:rPr>
          <w:rFonts w:asciiTheme="majorEastAsia" w:eastAsiaTheme="majorEastAsia" w:hAnsiTheme="majorEastAsia"/>
        </w:rPr>
      </w:pPr>
      <w:r>
        <w:rPr>
          <w:rFonts w:asciiTheme="majorEastAsia" w:eastAsiaTheme="majorEastAsia" w:hAnsiTheme="majorEastAsia" w:hint="eastAsia"/>
          <w:kern w:val="0"/>
        </w:rPr>
        <w:t xml:space="preserve">    聯合報社論最後指出「正是政府這種</w:t>
      </w:r>
      <w:proofErr w:type="gramStart"/>
      <w:r>
        <w:rPr>
          <w:rFonts w:asciiTheme="majorEastAsia" w:eastAsiaTheme="majorEastAsia" w:hAnsiTheme="majorEastAsia" w:hint="eastAsia"/>
          <w:kern w:val="0"/>
        </w:rPr>
        <w:t>倨</w:t>
      </w:r>
      <w:proofErr w:type="gramEnd"/>
      <w:r>
        <w:rPr>
          <w:rFonts w:asciiTheme="majorEastAsia" w:eastAsiaTheme="majorEastAsia" w:hAnsiTheme="majorEastAsia" w:hint="eastAsia"/>
          <w:kern w:val="0"/>
        </w:rPr>
        <w:t>傲無知的態度，更使得老百姓絕不放心將個人資料交由這個『</w:t>
      </w:r>
      <w:r>
        <w:rPr>
          <w:rFonts w:asciiTheme="majorEastAsia" w:eastAsiaTheme="majorEastAsia" w:hAnsiTheme="majorEastAsia" w:hint="eastAsia"/>
          <w:color w:val="FF0000"/>
          <w:kern w:val="0"/>
        </w:rPr>
        <w:t>老</w:t>
      </w:r>
      <w:r>
        <w:rPr>
          <w:rFonts w:asciiTheme="majorEastAsia" w:eastAsiaTheme="majorEastAsia" w:hAnsiTheme="majorEastAsia" w:hint="eastAsia"/>
          <w:kern w:val="0"/>
        </w:rPr>
        <w:t>大哥』一手控管」。這倒是真的令人警</w:t>
      </w:r>
      <w:proofErr w:type="gramStart"/>
      <w:r>
        <w:rPr>
          <w:rFonts w:asciiTheme="majorEastAsia" w:eastAsiaTheme="majorEastAsia" w:hAnsiTheme="majorEastAsia" w:hint="eastAsia"/>
          <w:kern w:val="0"/>
        </w:rPr>
        <w:t>愓</w:t>
      </w:r>
      <w:proofErr w:type="gramEnd"/>
      <w:r>
        <w:rPr>
          <w:rFonts w:asciiTheme="majorEastAsia" w:eastAsiaTheme="majorEastAsia" w:hAnsiTheme="majorEastAsia" w:hint="eastAsia"/>
          <w:kern w:val="0"/>
        </w:rPr>
        <w:t>的，政府主事官員應該有所省思。（作者為國立臺灣大學社會系暨研究所教授）</w:t>
      </w:r>
    </w:p>
    <w:p w14:paraId="5248A886" w14:textId="77777777" w:rsidR="00516842" w:rsidRPr="001E6563" w:rsidRDefault="00516842" w:rsidP="00516842">
      <w:pPr>
        <w:rPr>
          <w:rFonts w:asciiTheme="majorEastAsia" w:eastAsiaTheme="majorEastAsia" w:hAnsiTheme="majorEastAsia"/>
        </w:rPr>
      </w:pPr>
    </w:p>
    <w:p w14:paraId="2662BCA9" w14:textId="77777777" w:rsidR="00F26488" w:rsidRDefault="00F26488" w:rsidP="00245604">
      <w:pPr>
        <w:ind w:firstLineChars="100" w:firstLine="240"/>
      </w:pPr>
    </w:p>
    <w:p w14:paraId="77CF4BAF" w14:textId="4C6D3F97" w:rsidR="00B1746F" w:rsidRDefault="00B1746F" w:rsidP="00810F24">
      <w:pPr>
        <w:widowControl/>
      </w:pPr>
    </w:p>
    <w:sectPr w:rsidR="00B1746F" w:rsidSect="007B51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DDF1A" w14:textId="77777777" w:rsidR="00C64439" w:rsidRDefault="00C64439" w:rsidP="00714DFD">
      <w:r>
        <w:separator/>
      </w:r>
    </w:p>
  </w:endnote>
  <w:endnote w:type="continuationSeparator" w:id="0">
    <w:p w14:paraId="36E500FE" w14:textId="77777777" w:rsidR="00C64439" w:rsidRDefault="00C64439" w:rsidP="007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00898" w14:textId="77777777" w:rsidR="00C64439" w:rsidRDefault="00C64439" w:rsidP="00714DFD">
      <w:r>
        <w:separator/>
      </w:r>
    </w:p>
  </w:footnote>
  <w:footnote w:type="continuationSeparator" w:id="0">
    <w:p w14:paraId="779A74D4" w14:textId="77777777" w:rsidR="00C64439" w:rsidRDefault="00C64439" w:rsidP="00714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F5F"/>
    <w:multiLevelType w:val="hybridMultilevel"/>
    <w:tmpl w:val="6C0A26BC"/>
    <w:lvl w:ilvl="0" w:tplc="644C1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001636"/>
    <w:multiLevelType w:val="hybridMultilevel"/>
    <w:tmpl w:val="A5647156"/>
    <w:lvl w:ilvl="0" w:tplc="24C02B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F27575"/>
    <w:multiLevelType w:val="hybridMultilevel"/>
    <w:tmpl w:val="6DEEA5F8"/>
    <w:lvl w:ilvl="0" w:tplc="1EEA827C">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D119CA"/>
    <w:multiLevelType w:val="hybridMultilevel"/>
    <w:tmpl w:val="B1BC1AF8"/>
    <w:lvl w:ilvl="0" w:tplc="1778A45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E283B71"/>
    <w:multiLevelType w:val="hybridMultilevel"/>
    <w:tmpl w:val="4E22DB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BB62371"/>
    <w:multiLevelType w:val="hybridMultilevel"/>
    <w:tmpl w:val="7FAA2B4C"/>
    <w:lvl w:ilvl="0" w:tplc="5434AB1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13"/>
    <w:rsid w:val="00163314"/>
    <w:rsid w:val="001F17A0"/>
    <w:rsid w:val="00245604"/>
    <w:rsid w:val="003A60DA"/>
    <w:rsid w:val="00463B84"/>
    <w:rsid w:val="00516842"/>
    <w:rsid w:val="005E7394"/>
    <w:rsid w:val="0064594F"/>
    <w:rsid w:val="006509C9"/>
    <w:rsid w:val="006769A8"/>
    <w:rsid w:val="00714DFD"/>
    <w:rsid w:val="007B5113"/>
    <w:rsid w:val="00810F24"/>
    <w:rsid w:val="00894DB9"/>
    <w:rsid w:val="008A43C2"/>
    <w:rsid w:val="008D5EB0"/>
    <w:rsid w:val="009E33D0"/>
    <w:rsid w:val="00A23A0B"/>
    <w:rsid w:val="00B1746F"/>
    <w:rsid w:val="00B36D3A"/>
    <w:rsid w:val="00BE08AA"/>
    <w:rsid w:val="00BE3523"/>
    <w:rsid w:val="00BF1910"/>
    <w:rsid w:val="00C170C7"/>
    <w:rsid w:val="00C64439"/>
    <w:rsid w:val="00C97878"/>
    <w:rsid w:val="00DB640C"/>
    <w:rsid w:val="00E444E3"/>
    <w:rsid w:val="00F26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1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8AA"/>
    <w:pPr>
      <w:ind w:leftChars="200" w:left="480"/>
    </w:pPr>
  </w:style>
  <w:style w:type="paragraph" w:styleId="a4">
    <w:name w:val="header"/>
    <w:basedOn w:val="a"/>
    <w:link w:val="a5"/>
    <w:uiPriority w:val="99"/>
    <w:unhideWhenUsed/>
    <w:rsid w:val="00714DFD"/>
    <w:pPr>
      <w:tabs>
        <w:tab w:val="center" w:pos="4153"/>
        <w:tab w:val="right" w:pos="8306"/>
      </w:tabs>
      <w:snapToGrid w:val="0"/>
    </w:pPr>
    <w:rPr>
      <w:sz w:val="20"/>
      <w:szCs w:val="20"/>
    </w:rPr>
  </w:style>
  <w:style w:type="character" w:customStyle="1" w:styleId="a5">
    <w:name w:val="頁首 字元"/>
    <w:basedOn w:val="a0"/>
    <w:link w:val="a4"/>
    <w:uiPriority w:val="99"/>
    <w:rsid w:val="00714DFD"/>
    <w:rPr>
      <w:sz w:val="20"/>
      <w:szCs w:val="20"/>
    </w:rPr>
  </w:style>
  <w:style w:type="paragraph" w:styleId="a6">
    <w:name w:val="footer"/>
    <w:basedOn w:val="a"/>
    <w:link w:val="a7"/>
    <w:uiPriority w:val="99"/>
    <w:unhideWhenUsed/>
    <w:rsid w:val="00714DFD"/>
    <w:pPr>
      <w:tabs>
        <w:tab w:val="center" w:pos="4153"/>
        <w:tab w:val="right" w:pos="8306"/>
      </w:tabs>
      <w:snapToGrid w:val="0"/>
    </w:pPr>
    <w:rPr>
      <w:sz w:val="20"/>
      <w:szCs w:val="20"/>
    </w:rPr>
  </w:style>
  <w:style w:type="character" w:customStyle="1" w:styleId="a7">
    <w:name w:val="頁尾 字元"/>
    <w:basedOn w:val="a0"/>
    <w:link w:val="a6"/>
    <w:uiPriority w:val="99"/>
    <w:rsid w:val="00714DF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1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8AA"/>
    <w:pPr>
      <w:ind w:leftChars="200" w:left="480"/>
    </w:pPr>
  </w:style>
  <w:style w:type="paragraph" w:styleId="a4">
    <w:name w:val="header"/>
    <w:basedOn w:val="a"/>
    <w:link w:val="a5"/>
    <w:uiPriority w:val="99"/>
    <w:unhideWhenUsed/>
    <w:rsid w:val="00714DFD"/>
    <w:pPr>
      <w:tabs>
        <w:tab w:val="center" w:pos="4153"/>
        <w:tab w:val="right" w:pos="8306"/>
      </w:tabs>
      <w:snapToGrid w:val="0"/>
    </w:pPr>
    <w:rPr>
      <w:sz w:val="20"/>
      <w:szCs w:val="20"/>
    </w:rPr>
  </w:style>
  <w:style w:type="character" w:customStyle="1" w:styleId="a5">
    <w:name w:val="頁首 字元"/>
    <w:basedOn w:val="a0"/>
    <w:link w:val="a4"/>
    <w:uiPriority w:val="99"/>
    <w:rsid w:val="00714DFD"/>
    <w:rPr>
      <w:sz w:val="20"/>
      <w:szCs w:val="20"/>
    </w:rPr>
  </w:style>
  <w:style w:type="paragraph" w:styleId="a6">
    <w:name w:val="footer"/>
    <w:basedOn w:val="a"/>
    <w:link w:val="a7"/>
    <w:uiPriority w:val="99"/>
    <w:unhideWhenUsed/>
    <w:rsid w:val="00714DFD"/>
    <w:pPr>
      <w:tabs>
        <w:tab w:val="center" w:pos="4153"/>
        <w:tab w:val="right" w:pos="8306"/>
      </w:tabs>
      <w:snapToGrid w:val="0"/>
    </w:pPr>
    <w:rPr>
      <w:sz w:val="20"/>
      <w:szCs w:val="20"/>
    </w:rPr>
  </w:style>
  <w:style w:type="character" w:customStyle="1" w:styleId="a7">
    <w:name w:val="頁尾 字元"/>
    <w:basedOn w:val="a0"/>
    <w:link w:val="a6"/>
    <w:uiPriority w:val="99"/>
    <w:rsid w:val="00714D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5764</Words>
  <Characters>5810</Characters>
  <Application>Microsoft Office Word</Application>
  <DocSecurity>0</DocSecurity>
  <Lines>168</Lines>
  <Paragraphs>46</Paragraphs>
  <ScaleCrop>false</ScaleCrop>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Sheng-Fen</dc:creator>
  <cp:keywords/>
  <dc:description/>
  <cp:lastModifiedBy>chen Eileen</cp:lastModifiedBy>
  <cp:revision>12</cp:revision>
  <dcterms:created xsi:type="dcterms:W3CDTF">2023-04-22T18:15:00Z</dcterms:created>
  <dcterms:modified xsi:type="dcterms:W3CDTF">2023-04-27T14:27:00Z</dcterms:modified>
</cp:coreProperties>
</file>